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3ECAB" w14:textId="5C13BC32" w:rsidR="00567744" w:rsidRDefault="00567744" w:rsidP="00567744">
      <w:pPr>
        <w:jc w:val="center"/>
      </w:pPr>
      <w:r>
        <w:rPr>
          <w:noProof/>
        </w:rPr>
        <w:drawing>
          <wp:inline distT="0" distB="0" distL="0" distR="0" wp14:anchorId="7C27A74C" wp14:editId="1C03EED5">
            <wp:extent cx="3543300" cy="1181100"/>
            <wp:effectExtent l="0" t="0" r="0" b="0"/>
            <wp:docPr id="305942825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942825" name="Picture 1" descr="A close-up of a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1080" w:type="dxa"/>
        <w:tblLook w:val="04A0" w:firstRow="1" w:lastRow="0" w:firstColumn="1" w:lastColumn="0" w:noHBand="0" w:noVBand="1"/>
      </w:tblPr>
      <w:tblGrid>
        <w:gridCol w:w="2020"/>
        <w:gridCol w:w="3730"/>
        <w:gridCol w:w="3950"/>
        <w:gridCol w:w="1380"/>
      </w:tblGrid>
      <w:tr w:rsidR="00F83A17" w:rsidRPr="00D06825" w14:paraId="7D4E5AA6" w14:textId="77777777" w:rsidTr="00D06825">
        <w:trPr>
          <w:trHeight w:val="520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B3C30" w14:textId="77777777" w:rsidR="00F83A17" w:rsidRPr="00D06825" w:rsidRDefault="00F83A17" w:rsidP="00F8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0682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COMORBIDITY</w:t>
            </w:r>
          </w:p>
        </w:tc>
        <w:tc>
          <w:tcPr>
            <w:tcW w:w="37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C7D9" w14:textId="77777777" w:rsidR="00F83A17" w:rsidRPr="00D06825" w:rsidRDefault="00F83A17" w:rsidP="00F8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0682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ICD-9 Codes</w:t>
            </w:r>
          </w:p>
        </w:tc>
        <w:tc>
          <w:tcPr>
            <w:tcW w:w="395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F821B" w14:textId="77777777" w:rsidR="00F83A17" w:rsidRPr="00D06825" w:rsidRDefault="00F83A17" w:rsidP="00F8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0682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ICD-10 Codes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F4170" w14:textId="106EAADF" w:rsidR="00F83A17" w:rsidRPr="00D06825" w:rsidRDefault="00F83A17" w:rsidP="00D0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0682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Points for presence of comorbidity*</w:t>
            </w:r>
          </w:p>
        </w:tc>
      </w:tr>
      <w:tr w:rsidR="00F83A17" w:rsidRPr="00D06825" w14:paraId="34BDACB0" w14:textId="77777777" w:rsidTr="00D06825">
        <w:trPr>
          <w:trHeight w:val="1592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F880F9" w14:textId="77777777" w:rsidR="00F83A17" w:rsidRPr="00D06825" w:rsidRDefault="00F83A17" w:rsidP="00F8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068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Cancer</w:t>
            </w:r>
          </w:p>
        </w:tc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B53C" w14:textId="77777777" w:rsidR="00F83A17" w:rsidRPr="00D06825" w:rsidRDefault="00F83A17" w:rsidP="00F83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068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140.x–172.x, 174.x–195.x, 196.x–199.x, 200.x–208.x, 230.3, 230.4, 231.2, 233.0, 233.2, 233.4, 238.6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CDA467" w14:textId="77777777" w:rsidR="00F83A17" w:rsidRPr="00D06825" w:rsidRDefault="00F83A17" w:rsidP="00F83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068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G04.1, G11.4, G80.1, G80.2, G81.x, G82.x, G83.0–G83.4, G83.9, C00.x–C26.x, C30.x–C34.x, C37.x–C41.x, C43.x, C45.x–C58.x, C60.x–C85.x, C88.x, C96.x, C90.0, C90.2, C97.x, D01.0, D01.1, D01.2, D02.20-D02.22, D05.x,  D07.0, D07.5, V10.05, V10.06, V10.11, V10.46, Z85.040, Z85.048, Z85.110, Z85.118, Z85.3, Z85.42, Z85.46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8C296" w14:textId="77777777" w:rsidR="00F83A17" w:rsidRPr="00567744" w:rsidRDefault="00F83A17" w:rsidP="00F8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5677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3</w:t>
            </w:r>
          </w:p>
        </w:tc>
      </w:tr>
      <w:tr w:rsidR="00F83A17" w:rsidRPr="00D06825" w14:paraId="6C050CB4" w14:textId="77777777" w:rsidTr="00D06825">
        <w:trPr>
          <w:trHeight w:val="863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96BE9E" w14:textId="77777777" w:rsidR="00F83A17" w:rsidRPr="00D06825" w:rsidRDefault="00F83A17" w:rsidP="00F8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068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Arthritis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95B5" w14:textId="77777777" w:rsidR="00F83A17" w:rsidRPr="00D06825" w:rsidRDefault="00F83A17" w:rsidP="00F83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068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446.x, 701.0, 710.0–710.4, 710.8, 710.9, 711.2, 714.x, 715.00, 715.04, 715.09-715.18, 715.20-715.38, 715.80, 715.89-715.98, 719.3, 720.x, 725.x, 728.5, 728.89, 729.30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4B0037" w14:textId="77777777" w:rsidR="00F83A17" w:rsidRPr="00D06825" w:rsidRDefault="00F83A17" w:rsidP="00F83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068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L94.0, L94.1, L94.3, M05.x, M06.x, M08.x, M12.0, M12.3, M15.x-M19.x, M30.x, M31.0–M31.3, M32.x–M35.x, M45.x, M46.1, M46.8, M46.9, M47.x, M48.8x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3869" w14:textId="77777777" w:rsidR="00F83A17" w:rsidRPr="00567744" w:rsidRDefault="00F83A17" w:rsidP="00F8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5677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3</w:t>
            </w:r>
          </w:p>
        </w:tc>
      </w:tr>
      <w:tr w:rsidR="00F83A17" w:rsidRPr="00D06825" w14:paraId="2DC07EF2" w14:textId="77777777" w:rsidTr="00D06825">
        <w:trPr>
          <w:trHeight w:val="422"/>
        </w:trPr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C53933" w14:textId="77777777" w:rsidR="00F83A17" w:rsidRPr="00D06825" w:rsidRDefault="00F83A17" w:rsidP="00F8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068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Peripheral Vascular Disease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0AE7" w14:textId="77777777" w:rsidR="00F83A17" w:rsidRPr="00D06825" w:rsidRDefault="00F83A17" w:rsidP="00F83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068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093.0, 437.3, 440.x, 441.x, 443.1–443.9, 47.1, 557.1, 557.9, V43.4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1F34A9" w14:textId="77777777" w:rsidR="00F83A17" w:rsidRPr="00D06825" w:rsidRDefault="00F83A17" w:rsidP="00F83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068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I70.x, I71.x, I73.1, I73.8, I73.9, I77.1, I79.0, I79.2, K55.1, K55.8, K55.9, Z95.8, Z95.9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3EAB8" w14:textId="77777777" w:rsidR="00F83A17" w:rsidRPr="00567744" w:rsidRDefault="00F83A17" w:rsidP="00F8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5677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</w:tr>
      <w:tr w:rsidR="00F83A17" w:rsidRPr="00D06825" w14:paraId="126BA7B8" w14:textId="77777777" w:rsidTr="00D06825">
        <w:trPr>
          <w:trHeight w:val="30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D2C52F" w14:textId="77777777" w:rsidR="00F83A17" w:rsidRPr="00D06825" w:rsidRDefault="00F83A17" w:rsidP="00F8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068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Cerebrovascular Disease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698D" w14:textId="77777777" w:rsidR="00F83A17" w:rsidRPr="00D06825" w:rsidRDefault="00F83A17" w:rsidP="00F83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068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362.34, 430.x–438.x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551905" w14:textId="77777777" w:rsidR="00F83A17" w:rsidRPr="00D06825" w:rsidRDefault="00F83A17" w:rsidP="00F83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068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G45.x, G46.x, G97.31, G97.32, H34.0, I60.x–I69.x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A3A5" w14:textId="77777777" w:rsidR="00F83A17" w:rsidRPr="00567744" w:rsidRDefault="00F83A17" w:rsidP="00F8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5677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</w:tr>
      <w:tr w:rsidR="00F83A17" w:rsidRPr="00D06825" w14:paraId="550F3FF2" w14:textId="77777777" w:rsidTr="00D06825">
        <w:trPr>
          <w:trHeight w:val="647"/>
        </w:trPr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0DE8DA" w14:textId="77777777" w:rsidR="00F83A17" w:rsidRPr="00D06825" w:rsidRDefault="00F83A17" w:rsidP="00F8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068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Neurological Disease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D712" w14:textId="77777777" w:rsidR="00F83A17" w:rsidRPr="00D06825" w:rsidRDefault="00F83A17" w:rsidP="00F83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068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331.9, 332.0, 332.1, 333.4, 333.5, 333.92, 334.x–335.x, 336.2, 340.x, 341.x, 345.x, 348.1, 348.3, 780.3, 784.3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09D29C" w14:textId="77777777" w:rsidR="00F83A17" w:rsidRPr="00D06825" w:rsidRDefault="00F83A17" w:rsidP="00F83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068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G10.x–G13.x, G20.x–G22.x, G25.4, G25.5, G31.2, G31.8, G31.9, G32.x, G35.x–G37.x, G40.x, G41.x, G93.1, G93.4, R47.0, R56.x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19B49" w14:textId="77777777" w:rsidR="00F83A17" w:rsidRPr="00567744" w:rsidRDefault="00F83A17" w:rsidP="00F8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5677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</w:tr>
      <w:tr w:rsidR="00F83A17" w:rsidRPr="00D06825" w14:paraId="713697FE" w14:textId="77777777" w:rsidTr="00D06825">
        <w:trPr>
          <w:trHeight w:val="39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150D7E" w14:textId="77777777" w:rsidR="00F83A17" w:rsidRPr="00D06825" w:rsidRDefault="00F83A17" w:rsidP="00F8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068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Chronic Obstructive Pulmonary Disease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67CD" w14:textId="77777777" w:rsidR="00F83A17" w:rsidRPr="00D06825" w:rsidRDefault="00F83A17" w:rsidP="00F83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068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416.8, 416.9, 490.x–505.x, 506.4, 508.1, 508.8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A1F2D3" w14:textId="77777777" w:rsidR="00F83A17" w:rsidRPr="00D06825" w:rsidRDefault="00F83A17" w:rsidP="00F83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068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I27.8, I27.9, J40.x–J47.x, J60.x–J67.x, J68.4, J70.1, J70.3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49D6" w14:textId="77777777" w:rsidR="00F83A17" w:rsidRPr="00567744" w:rsidRDefault="00F83A17" w:rsidP="00F8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5677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</w:tr>
      <w:tr w:rsidR="00F83A17" w:rsidRPr="00D06825" w14:paraId="4DC03B4E" w14:textId="77777777" w:rsidTr="00D06825">
        <w:trPr>
          <w:trHeight w:val="1025"/>
        </w:trPr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71D1D9" w14:textId="77777777" w:rsidR="00F83A17" w:rsidRPr="00D06825" w:rsidRDefault="00F83A17" w:rsidP="00F8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068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Liver Disease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654B" w14:textId="77777777" w:rsidR="00F83A17" w:rsidRPr="00D06825" w:rsidRDefault="00F83A17" w:rsidP="00F83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068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070.22, 070.23, 070.32, 070.33, 070.44, 070.54, 070.6, 070.9, 570.x, 571.x, 573.3, 573.4, 573.8, 573.9, V42.7, 456.0–456.2, 572.2–572.8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16EAEE" w14:textId="77777777" w:rsidR="00F83A17" w:rsidRPr="00D06825" w:rsidRDefault="00F83A17" w:rsidP="00F83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068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B18.x, K70.0–K70.3, K70.9, K71.3–K71.5, K71.7, K73.x, K74.x, K76.0, K76.2–K76.4, K76.8, K76.9, Z94.4, I85.0, I85.9, I86.4, I98.2, K70.4, K71.1, K72.1, K72.9, K76.5, K76.6, K76.7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F6987" w14:textId="77777777" w:rsidR="00F83A17" w:rsidRPr="00567744" w:rsidRDefault="00F83A17" w:rsidP="00F8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5677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</w:tr>
      <w:tr w:rsidR="00F83A17" w:rsidRPr="00D06825" w14:paraId="1C067A75" w14:textId="77777777" w:rsidTr="00D06825">
        <w:trPr>
          <w:trHeight w:val="82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B00250" w14:textId="557B8495" w:rsidR="00F83A17" w:rsidRPr="00D06825" w:rsidRDefault="00F83A17" w:rsidP="00F8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068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Alzheimer's Disease / Other Dementia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B53F" w14:textId="77777777" w:rsidR="00F83A17" w:rsidRPr="00D06825" w:rsidRDefault="00F83A17" w:rsidP="00F83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068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290.x, 294.1, 331.0, 331.2, 331.11, 331.19, 331.2, 331.7, 290.0, 290.11-290.13, 290.20, 290.21, 290.3, 290.40-290.43, 294.0, 294.10, 294.11, 294.20, 294.21, 294.8, 797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16E0DF" w14:textId="7E9A2B68" w:rsidR="00F83A17" w:rsidRPr="00D06825" w:rsidRDefault="00F83A17" w:rsidP="00F83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068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F00.x–F03.x, F04, F05, F05.1, G30.x, G31.01, G31.09, G31.1, R41.81, R54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7A37" w14:textId="77777777" w:rsidR="00F83A17" w:rsidRPr="00567744" w:rsidRDefault="00F83A17" w:rsidP="00F8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5677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1</w:t>
            </w:r>
          </w:p>
        </w:tc>
      </w:tr>
      <w:tr w:rsidR="00F83A17" w:rsidRPr="00D06825" w14:paraId="0C6C29A7" w14:textId="77777777" w:rsidTr="00D06825">
        <w:trPr>
          <w:trHeight w:val="242"/>
        </w:trPr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949240" w14:textId="77777777" w:rsidR="00F83A17" w:rsidRPr="00D06825" w:rsidRDefault="00F83A17" w:rsidP="00F8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068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Osteoporosis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807C" w14:textId="77777777" w:rsidR="00F83A17" w:rsidRPr="00D06825" w:rsidRDefault="00F83A17" w:rsidP="00F83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068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733.x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3CE9B7" w14:textId="77777777" w:rsidR="00F83A17" w:rsidRPr="00D06825" w:rsidRDefault="00F83A17" w:rsidP="00F83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068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M81.0, M81.6, M81.8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EF510" w14:textId="77777777" w:rsidR="00F83A17" w:rsidRPr="00567744" w:rsidRDefault="00F83A17" w:rsidP="00F8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5677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1</w:t>
            </w:r>
          </w:p>
        </w:tc>
      </w:tr>
      <w:tr w:rsidR="00F83A17" w:rsidRPr="00D06825" w14:paraId="62EE3755" w14:textId="77777777" w:rsidTr="00D06825">
        <w:trPr>
          <w:trHeight w:val="46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A00B" w14:textId="77777777" w:rsidR="00F83A17" w:rsidRPr="00D06825" w:rsidRDefault="00F83A17" w:rsidP="00F8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69E90" w14:textId="77777777" w:rsidR="00F83A17" w:rsidRPr="00D06825" w:rsidRDefault="00F83A17" w:rsidP="00F83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DC89D" w14:textId="77777777" w:rsidR="00F83A17" w:rsidRPr="00D06825" w:rsidRDefault="00F83A17" w:rsidP="00F8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D0682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Maximum Total NICI Score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601C1" w14:textId="77777777" w:rsidR="00F83A17" w:rsidRPr="00567744" w:rsidRDefault="00F83A17" w:rsidP="00F8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5677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18</w:t>
            </w:r>
          </w:p>
        </w:tc>
      </w:tr>
    </w:tbl>
    <w:p w14:paraId="68F36F66" w14:textId="77777777" w:rsidR="00F670B2" w:rsidRDefault="00F670B2"/>
    <w:p w14:paraId="40E7E666" w14:textId="622B8499" w:rsidR="00F83A17" w:rsidRPr="00F83A17" w:rsidRDefault="00F83A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*The point score for each comorbidity category is assigned based on the presence of any of the ICD-9 or ICD-10 codes listed for that comorbidity. That is, if a patient has multiple codes indicative of a comorbidity, they only receive the points for that overarching comorbidity </w:t>
      </w:r>
      <w:r>
        <w:rPr>
          <w:rFonts w:ascii="Times New Roman" w:hAnsi="Times New Roman" w:cs="Times New Roman"/>
          <w:b/>
          <w:bCs/>
        </w:rPr>
        <w:t>once</w:t>
      </w:r>
      <w:r>
        <w:rPr>
          <w:rFonts w:ascii="Times New Roman" w:hAnsi="Times New Roman" w:cs="Times New Roman"/>
        </w:rPr>
        <w:t xml:space="preserve"> rather than for each code present.</w:t>
      </w:r>
    </w:p>
    <w:sectPr w:rsidR="00F83A17" w:rsidRPr="00F83A17" w:rsidSect="00F83A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A17"/>
    <w:rsid w:val="003A28CF"/>
    <w:rsid w:val="00567744"/>
    <w:rsid w:val="00760E48"/>
    <w:rsid w:val="009243E9"/>
    <w:rsid w:val="00D06825"/>
    <w:rsid w:val="00D85775"/>
    <w:rsid w:val="00DC1A08"/>
    <w:rsid w:val="00F670B2"/>
    <w:rsid w:val="00F8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71999"/>
  <w15:chartTrackingRefBased/>
  <w15:docId w15:val="{888D624E-E660-48D3-BC36-7E4789FF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3A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3A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3A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3A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3A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3A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3A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3A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3A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3A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3A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3A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3A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3A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3A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3A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3A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3A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3A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3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3A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3A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3A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3A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3A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3A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3A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3A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3A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7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Pelzl, Casey</dc:creator>
  <cp:keywords/>
  <dc:description/>
  <cp:lastModifiedBy>Gonzalez, Nichole</cp:lastModifiedBy>
  <cp:revision>2</cp:revision>
  <dcterms:created xsi:type="dcterms:W3CDTF">2024-12-20T18:10:00Z</dcterms:created>
  <dcterms:modified xsi:type="dcterms:W3CDTF">2024-12-20T18:10:00Z</dcterms:modified>
</cp:coreProperties>
</file>